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BE" w:rsidRPr="00263DBE" w:rsidRDefault="00263DBE" w:rsidP="00263DBE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 w:rsidRPr="00263DBE">
        <w:rPr>
          <w:rFonts w:ascii="Arial" w:eastAsia="Times New Roman" w:hAnsi="Arial" w:cs="Arial"/>
          <w:color w:val="000000"/>
          <w:kern w:val="36"/>
          <w:sz w:val="54"/>
          <w:szCs w:val="54"/>
        </w:rPr>
        <w:t>Структура и органы управления образовательной организации</w:t>
      </w:r>
    </w:p>
    <w:p w:rsidR="00263DBE" w:rsidRPr="00263DBE" w:rsidRDefault="00263DBE" w:rsidP="00263DBE">
      <w:pPr>
        <w:spacing w:before="100" w:beforeAutospacing="1" w:after="360" w:line="240" w:lineRule="auto"/>
        <w:jc w:val="both"/>
        <w:rPr>
          <w:rFonts w:ascii="Arial" w:eastAsia="Times New Roman" w:hAnsi="Arial" w:cs="Arial"/>
          <w:b/>
          <w:bCs/>
          <w:color w:val="2B2B2B"/>
          <w:sz w:val="24"/>
          <w:szCs w:val="24"/>
        </w:rPr>
      </w:pPr>
    </w:p>
    <w:p w:rsidR="00263DBE" w:rsidRPr="00263DBE" w:rsidRDefault="00263DBE" w:rsidP="00263DBE">
      <w:pPr>
        <w:spacing w:before="100" w:beforeAutospacing="1" w:after="36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Дошкольное учреждение имеет управляемую и управляющую системы. Управляемая система состоит из взаимосвязанных между собой коллективов: педагогического,         медицинского и обслуживающего.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t> 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   Организационная структура управления в дошкольном образовательном учреждении представляет собой совокупность всех его органов с присущими им функциями. Она может быть представлена в виде двух структур и трех уровней.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t>    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Управляющая система состоит из двух структур: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I структура – общественное управление:</w:t>
      </w:r>
    </w:p>
    <w:p w:rsidR="00263DBE" w:rsidRPr="00263DBE" w:rsidRDefault="00263DBE" w:rsidP="00263DB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общее собрание работников Учреждения</w:t>
      </w:r>
    </w:p>
    <w:p w:rsidR="00263DBE" w:rsidRPr="00263DBE" w:rsidRDefault="00263DBE" w:rsidP="00263DB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педагогический совет;</w:t>
      </w:r>
    </w:p>
    <w:p w:rsidR="00263DBE" w:rsidRPr="00263DBE" w:rsidRDefault="00263DBE" w:rsidP="00263DB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управляющий совет;</w:t>
      </w:r>
    </w:p>
    <w:p w:rsidR="00263DBE" w:rsidRPr="00263DBE" w:rsidRDefault="00263DBE" w:rsidP="00263DBE">
      <w:pPr>
        <w:spacing w:before="100" w:beforeAutospacing="1" w:after="36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>Общее собрание работников Учреждения: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принимает Устав, изменения и дополнения, вносимые в Устав;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определяет приоритетные направления деятельности Учреждения;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принимает решение о реорганизации и ликвидации Учреждения;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участвует в разработке Коллективного договора, изменений и дополнений к нему; 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принимает правила трудового внутреннего распорядка, изменения и дополнения в них;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 xml:space="preserve">* рассматривает отчет о результатах </w:t>
      </w:r>
      <w:proofErr w:type="spellStart"/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самообследования</w:t>
      </w:r>
      <w:proofErr w:type="spellEnd"/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 xml:space="preserve"> Учреждения;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обсуждает вопросы охраны и безопасности условий труда работников, здоровья обучающихся;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рассматривает вопросы, связанные с безопасностью Учреждения.</w:t>
      </w:r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 xml:space="preserve">    </w:t>
      </w:r>
      <w:proofErr w:type="gramStart"/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>Педагогический совет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: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определяет направления образовательной деятельности учреждения;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принимает образовательные программы Учреждения;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обсуждает вопросы содержания и планирования образовательного процесса; * рассматривает вопросы об аттестации педагогических работников; * выявляет актуальный педагогический опыт и внедряет его в образовательный процесс;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заслушивает отчеты заведующего, педагогических работников Учреждения о создании условий для реализации образовательных программ дошкольного образования;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представляет к награждению отраслевыми и государственными наградами.</w:t>
      </w:r>
      <w:proofErr w:type="gramEnd"/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>Управляющий совет ДОУ: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lastRenderedPageBreak/>
        <w:t>* принимает правила внутреннего распорядка обучающихся;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определяет режим занятий обучающихся;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содействует привлечению внебюджетных средств;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обсуждает и принимает локальные нормативные акты;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 xml:space="preserve">* заслушивает отчет </w:t>
      </w:r>
      <w:proofErr w:type="gramStart"/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заведующего Учреждения</w:t>
      </w:r>
      <w:proofErr w:type="gramEnd"/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 xml:space="preserve"> по итогам учебного и финансового года;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* рассматривает вопросы об исполнении муниципального задания.</w:t>
      </w:r>
    </w:p>
    <w:p w:rsidR="00263DBE" w:rsidRPr="00263DBE" w:rsidRDefault="00263DBE" w:rsidP="00263DBE">
      <w:pPr>
        <w:spacing w:before="100" w:beforeAutospacing="1" w:after="36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II структура – административное управление, которое имеет линейную структуру состоящая из трех уровней</w:t>
      </w:r>
      <w:proofErr w:type="gramStart"/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>П</w:t>
      </w:r>
      <w:proofErr w:type="gramEnd"/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>ервый уровень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 – заведующая ДОУ.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Управленческая деятельность заведующего обеспечивает: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-         материальные, 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-         организационные;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-         правовые;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-         социально – психологические условия для реализации функции управления образовательным процессом в ДОУ.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  <w:u w:val="single"/>
        </w:rPr>
        <w:t>Объект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 управления заведующего – весь коллектив.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>Второй уровень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 </w:t>
      </w:r>
      <w:proofErr w:type="gramStart"/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–с</w:t>
      </w:r>
      <w:proofErr w:type="gramEnd"/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тарший воспитатель, заместитель заведующего по АХЧ, старшая медсестра.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На этом уровне заведующий 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ДОУ.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  <w:u w:val="single"/>
        </w:rPr>
        <w:t>Объект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 управления управленцев второго уровня – часть коллектива согласно функциональным обязанностям.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i/>
          <w:iCs/>
          <w:color w:val="2B2B2B"/>
          <w:sz w:val="24"/>
          <w:szCs w:val="24"/>
        </w:rPr>
        <w:t>Третий уровень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 управления осуществляется воспитателями, специалистами и обслуживающим персоналом.</w:t>
      </w:r>
      <w:r w:rsidRPr="00263DBE">
        <w:rPr>
          <w:rFonts w:ascii="Arial" w:eastAsia="Times New Roman" w:hAnsi="Arial" w:cs="Arial"/>
          <w:color w:val="2B2B2B"/>
          <w:sz w:val="24"/>
          <w:szCs w:val="24"/>
        </w:rPr>
        <w:br/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  <w:u w:val="single"/>
        </w:rPr>
        <w:t>Объект</w:t>
      </w:r>
      <w:r w:rsidRPr="00263DBE">
        <w:rPr>
          <w:rFonts w:ascii="Arial" w:eastAsia="Times New Roman" w:hAnsi="Arial" w:cs="Arial"/>
          <w:b/>
          <w:bCs/>
          <w:color w:val="2B2B2B"/>
          <w:sz w:val="24"/>
          <w:szCs w:val="24"/>
        </w:rPr>
        <w:t> управления – дети и родители. </w:t>
      </w:r>
      <w:r w:rsidR="007C2038" w:rsidRPr="00263DBE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</w:p>
    <w:p w:rsidR="00263DBE" w:rsidRPr="00263DBE" w:rsidRDefault="00263DBE" w:rsidP="00263DBE">
      <w:pPr>
        <w:spacing w:before="100" w:beforeAutospacing="1" w:after="36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noProof/>
          <w:color w:val="339900"/>
          <w:sz w:val="24"/>
          <w:szCs w:val="24"/>
        </w:rPr>
        <w:lastRenderedPageBreak/>
        <w:drawing>
          <wp:inline distT="0" distB="0" distL="0" distR="0">
            <wp:extent cx="6142412" cy="5222465"/>
            <wp:effectExtent l="19050" t="0" r="0" b="0"/>
            <wp:docPr id="1" name="Рисунок 1" descr="структу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50" cy="522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41" w:rsidRDefault="008F7A41"/>
    <w:sectPr w:rsidR="008F7A41" w:rsidSect="008F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41"/>
    <w:multiLevelType w:val="multilevel"/>
    <w:tmpl w:val="7EEA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DBE"/>
    <w:rsid w:val="00263DBE"/>
    <w:rsid w:val="007C2038"/>
    <w:rsid w:val="008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1"/>
  </w:style>
  <w:style w:type="paragraph" w:styleId="1">
    <w:name w:val="heading 1"/>
    <w:basedOn w:val="a"/>
    <w:link w:val="10"/>
    <w:uiPriority w:val="9"/>
    <w:qFormat/>
    <w:rsid w:val="0026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E"/>
    <w:rPr>
      <w:b/>
      <w:bCs/>
    </w:rPr>
  </w:style>
  <w:style w:type="character" w:styleId="a5">
    <w:name w:val="Emphasis"/>
    <w:basedOn w:val="a0"/>
    <w:uiPriority w:val="20"/>
    <w:qFormat/>
    <w:rsid w:val="00263DBE"/>
    <w:rPr>
      <w:i/>
      <w:iCs/>
    </w:rPr>
  </w:style>
  <w:style w:type="character" w:styleId="a6">
    <w:name w:val="Hyperlink"/>
    <w:basedOn w:val="a0"/>
    <w:uiPriority w:val="99"/>
    <w:semiHidden/>
    <w:unhideWhenUsed/>
    <w:rsid w:val="00263D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D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D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u.yarono.ru/rodnik/wp-content/uploads/2015/01/%D1%81%D1%82%D1%80%D1%83%D0%BA%D1%82%D1%83%D1%80%D0%B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2019-03-27T18:00:00Z</dcterms:created>
  <dcterms:modified xsi:type="dcterms:W3CDTF">2019-05-07T19:10:00Z</dcterms:modified>
</cp:coreProperties>
</file>